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8"/>
        <w:gridCol w:w="7042"/>
      </w:tblGrid>
      <w:tr w:rsidR="00BF067B" w:rsidRPr="00F245A7" w:rsidTr="0051418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F067B" w:rsidRPr="00F245A7" w:rsidRDefault="00BF067B" w:rsidP="0051418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bookmarkStart w:id="0" w:name="_GoBack"/>
            <w:bookmarkEnd w:id="0"/>
          </w:p>
        </w:tc>
      </w:tr>
      <w:tr w:rsidR="00BF067B" w:rsidRPr="00F245A7" w:rsidTr="0051418B">
        <w:trPr>
          <w:trHeight w:val="290"/>
        </w:trPr>
        <w:tc>
          <w:tcPr>
            <w:tcW w:w="1234" w:type="pct"/>
          </w:tcPr>
          <w:p w:rsidR="00BF067B" w:rsidRPr="00F245A7" w:rsidRDefault="00BF067B" w:rsidP="005141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7B" w:rsidRPr="00E65EB7" w:rsidRDefault="00BF067B" w:rsidP="0051418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4" w:history="1">
              <w:r w:rsidRPr="003B3DF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Food Science Journal 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F067B" w:rsidRPr="00F245A7" w:rsidTr="0051418B">
        <w:trPr>
          <w:trHeight w:val="290"/>
        </w:trPr>
        <w:tc>
          <w:tcPr>
            <w:tcW w:w="1234" w:type="pct"/>
          </w:tcPr>
          <w:p w:rsidR="00BF067B" w:rsidRPr="00F245A7" w:rsidRDefault="00BF067B" w:rsidP="005141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7B" w:rsidRPr="00F245A7" w:rsidRDefault="00BF067B" w:rsidP="005141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D8533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Ms_AFSJ_139691</w:t>
            </w:r>
          </w:p>
        </w:tc>
      </w:tr>
      <w:tr w:rsidR="00BF067B" w:rsidRPr="00F245A7" w:rsidTr="0051418B">
        <w:trPr>
          <w:trHeight w:val="650"/>
        </w:trPr>
        <w:tc>
          <w:tcPr>
            <w:tcW w:w="1234" w:type="pct"/>
          </w:tcPr>
          <w:p w:rsidR="00BF067B" w:rsidRPr="00F245A7" w:rsidRDefault="00BF067B" w:rsidP="005141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7B" w:rsidRPr="00F245A7" w:rsidRDefault="00BF067B" w:rsidP="005141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85336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Development and Nutritional Evaluation of Novel Plant-Based Meat Analogues from Legume Blends Infused with </w:t>
            </w:r>
            <w:proofErr w:type="spellStart"/>
            <w:r w:rsidRPr="00D85336">
              <w:rPr>
                <w:rFonts w:ascii="Arial" w:hAnsi="Arial" w:cs="Arial"/>
                <w:b/>
                <w:sz w:val="20"/>
                <w:szCs w:val="28"/>
                <w:lang w:val="en-GB"/>
              </w:rPr>
              <w:t>Zobo</w:t>
            </w:r>
            <w:proofErr w:type="spellEnd"/>
            <w:r w:rsidRPr="00D85336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(Hibiscus </w:t>
            </w:r>
            <w:proofErr w:type="spellStart"/>
            <w:r w:rsidRPr="00D85336">
              <w:rPr>
                <w:rFonts w:ascii="Arial" w:hAnsi="Arial" w:cs="Arial"/>
                <w:b/>
                <w:sz w:val="20"/>
                <w:szCs w:val="28"/>
                <w:lang w:val="en-GB"/>
              </w:rPr>
              <w:t>sabdariffa</w:t>
            </w:r>
            <w:proofErr w:type="spellEnd"/>
            <w:r w:rsidRPr="00D85336">
              <w:rPr>
                <w:rFonts w:ascii="Arial" w:hAnsi="Arial" w:cs="Arial"/>
                <w:b/>
                <w:sz w:val="20"/>
                <w:szCs w:val="28"/>
                <w:lang w:val="en-GB"/>
              </w:rPr>
              <w:t>) Calyces</w:t>
            </w:r>
          </w:p>
        </w:tc>
      </w:tr>
      <w:tr w:rsidR="00BF067B" w:rsidRPr="00F245A7" w:rsidTr="0051418B">
        <w:trPr>
          <w:trHeight w:val="332"/>
        </w:trPr>
        <w:tc>
          <w:tcPr>
            <w:tcW w:w="1234" w:type="pct"/>
          </w:tcPr>
          <w:p w:rsidR="00BF067B" w:rsidRPr="00F245A7" w:rsidRDefault="00BF067B" w:rsidP="0051418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067B" w:rsidRPr="00F245A7" w:rsidRDefault="00BF067B" w:rsidP="0051418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D85336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:rsidR="00BF067B" w:rsidRPr="00F245A7" w:rsidRDefault="00BF067B" w:rsidP="00BF06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F067B" w:rsidRPr="00F245A7" w:rsidRDefault="00BF067B" w:rsidP="00BF06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BF067B" w:rsidRPr="00F245A7" w:rsidRDefault="00BF067B" w:rsidP="00BF067B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BF067B" w:rsidRPr="00900E9B" w:rsidRDefault="00BF067B" w:rsidP="00BF067B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4136"/>
        <w:gridCol w:w="2848"/>
      </w:tblGrid>
      <w:tr w:rsidR="00BF067B" w:rsidRPr="00900E9B" w:rsidTr="0051418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proofErr w:type="gramStart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</w:t>
            </w:r>
            <w:proofErr w:type="gramEnd"/>
            <w:r w:rsidRPr="00900E9B">
              <w:rPr>
                <w:rFonts w:ascii="Times New Roman" w:hAnsi="Times New Roman"/>
                <w:highlight w:val="yellow"/>
                <w:lang w:val="en-GB"/>
              </w:rPr>
              <w:t>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BF067B" w:rsidRPr="00900E9B" w:rsidRDefault="00BF067B" w:rsidP="0051418B">
            <w:pPr>
              <w:rPr>
                <w:sz w:val="20"/>
                <w:szCs w:val="20"/>
                <w:lang w:val="en-GB"/>
              </w:rPr>
            </w:pPr>
          </w:p>
        </w:tc>
      </w:tr>
      <w:tr w:rsidR="00BF067B" w:rsidRPr="00900E9B" w:rsidTr="0051418B">
        <w:tc>
          <w:tcPr>
            <w:tcW w:w="1265" w:type="pct"/>
            <w:noWrap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BF067B" w:rsidRDefault="00BF067B" w:rsidP="0051418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BF067B" w:rsidRDefault="00BF067B" w:rsidP="0051418B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F067B" w:rsidRPr="00571D0E" w:rsidRDefault="00BF067B" w:rsidP="0051418B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BF067B" w:rsidRPr="00B0557B" w:rsidRDefault="00BF067B" w:rsidP="0051418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0557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557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F067B" w:rsidRPr="00900E9B" w:rsidTr="0051418B">
        <w:trPr>
          <w:trHeight w:val="1264"/>
        </w:trPr>
        <w:tc>
          <w:tcPr>
            <w:tcW w:w="1265" w:type="pct"/>
            <w:noWrap/>
          </w:tcPr>
          <w:p w:rsidR="00BF067B" w:rsidRPr="00900E9B" w:rsidRDefault="00BF067B" w:rsidP="0051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BF067B" w:rsidRPr="00900E9B" w:rsidRDefault="00BF067B" w:rsidP="0051418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F067B" w:rsidRPr="00900E9B" w:rsidRDefault="00BF067B" w:rsidP="005141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The major importance of this manuscript is that the seeds been used increases the nutritional value and also reduces malnutrition in various age group.</w:t>
            </w:r>
          </w:p>
          <w:p w:rsidR="00BF067B" w:rsidRPr="00900E9B" w:rsidRDefault="00BF067B" w:rsidP="005141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It also shows the inclusion of some natural plants in our diet which helps a healthy lifestyle.</w:t>
            </w:r>
          </w:p>
          <w:p w:rsidR="00BF067B" w:rsidRPr="00900E9B" w:rsidRDefault="00BF067B" w:rsidP="005141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>The apparatus, methodology used in the manuscript makes it to come out effectively.</w:t>
            </w:r>
          </w:p>
        </w:tc>
        <w:tc>
          <w:tcPr>
            <w:tcW w:w="1523" w:type="pct"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 associate myself with the views of the Review </w:t>
            </w:r>
            <w:r w:rsidRPr="00900E9B">
              <w:rPr>
                <w:b w:val="0"/>
                <w:bCs w:val="0"/>
                <w:lang w:val="en-GB"/>
              </w:rPr>
              <w:t xml:space="preserve">regarding the importance </w:t>
            </w:r>
            <w:r>
              <w:rPr>
                <w:b w:val="0"/>
                <w:bCs w:val="0"/>
                <w:lang w:val="en-GB"/>
              </w:rPr>
              <w:t xml:space="preserve">of </w:t>
            </w:r>
            <w:r w:rsidRPr="00900E9B">
              <w:rPr>
                <w:b w:val="0"/>
                <w:bCs w:val="0"/>
                <w:lang w:val="en-GB"/>
              </w:rPr>
              <w:t xml:space="preserve">this manuscript for </w:t>
            </w:r>
            <w:r>
              <w:rPr>
                <w:b w:val="0"/>
                <w:bCs w:val="0"/>
                <w:lang w:val="en-GB"/>
              </w:rPr>
              <w:t xml:space="preserve">the </w:t>
            </w:r>
            <w:r w:rsidRPr="00900E9B">
              <w:rPr>
                <w:b w:val="0"/>
                <w:bCs w:val="0"/>
                <w:lang w:val="en-GB"/>
              </w:rPr>
              <w:t>scientific community</w:t>
            </w:r>
          </w:p>
        </w:tc>
      </w:tr>
      <w:tr w:rsidR="00BF067B" w:rsidRPr="00900E9B" w:rsidTr="0051418B">
        <w:trPr>
          <w:trHeight w:val="1262"/>
        </w:trPr>
        <w:tc>
          <w:tcPr>
            <w:tcW w:w="1265" w:type="pct"/>
            <w:noWrap/>
          </w:tcPr>
          <w:p w:rsidR="00BF067B" w:rsidRPr="00900E9B" w:rsidRDefault="00BF067B" w:rsidP="0051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F067B" w:rsidRPr="00900E9B" w:rsidRDefault="00BF067B" w:rsidP="0051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F067B" w:rsidRPr="00900E9B" w:rsidRDefault="00BF067B" w:rsidP="0051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 xml:space="preserve">Yes, it is suitable for the </w:t>
            </w:r>
            <w:proofErr w:type="gramStart"/>
            <w:r w:rsidRPr="00900E9B">
              <w:rPr>
                <w:b/>
                <w:bCs/>
                <w:sz w:val="20"/>
                <w:szCs w:val="20"/>
              </w:rPr>
              <w:t>article .</w:t>
            </w:r>
            <w:proofErr w:type="gramEnd"/>
          </w:p>
        </w:tc>
        <w:tc>
          <w:tcPr>
            <w:tcW w:w="1523" w:type="pct"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agree</w:t>
            </w:r>
          </w:p>
        </w:tc>
      </w:tr>
      <w:tr w:rsidR="00BF067B" w:rsidRPr="00900E9B" w:rsidTr="0051418B">
        <w:trPr>
          <w:trHeight w:val="1262"/>
        </w:trPr>
        <w:tc>
          <w:tcPr>
            <w:tcW w:w="1265" w:type="pct"/>
            <w:noWrap/>
          </w:tcPr>
          <w:p w:rsidR="00BF067B" w:rsidRPr="00900E9B" w:rsidRDefault="00BF067B" w:rsidP="0051418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BF067B" w:rsidRPr="00900E9B" w:rsidRDefault="00BF067B" w:rsidP="0051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</w:rPr>
              <w:t xml:space="preserve">The abstract is comprehensive but while mentioning the </w:t>
            </w:r>
            <w:proofErr w:type="gramStart"/>
            <w:r w:rsidRPr="00900E9B">
              <w:rPr>
                <w:b/>
                <w:bCs/>
                <w:sz w:val="20"/>
                <w:szCs w:val="20"/>
              </w:rPr>
              <w:t>attributes  under</w:t>
            </w:r>
            <w:proofErr w:type="gramEnd"/>
            <w:r w:rsidRPr="00900E9B">
              <w:rPr>
                <w:b/>
                <w:bCs/>
                <w:sz w:val="20"/>
                <w:szCs w:val="20"/>
              </w:rPr>
              <w:t xml:space="preserve"> sensory evaluation taste was not included and in the sensory evaluation write up taste was included, so I will suggest taste should be included. </w:t>
            </w:r>
          </w:p>
        </w:tc>
        <w:tc>
          <w:tcPr>
            <w:tcW w:w="1523" w:type="pct"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Taste has been included in the abstract</w:t>
            </w:r>
          </w:p>
        </w:tc>
      </w:tr>
      <w:tr w:rsidR="00BF067B" w:rsidRPr="00900E9B" w:rsidTr="0051418B">
        <w:trPr>
          <w:trHeight w:val="704"/>
        </w:trPr>
        <w:tc>
          <w:tcPr>
            <w:tcW w:w="1265" w:type="pct"/>
            <w:noWrap/>
          </w:tcPr>
          <w:p w:rsidR="00BF067B" w:rsidRPr="00900E9B" w:rsidRDefault="00BF067B" w:rsidP="0051418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BF067B" w:rsidRPr="00C115E9" w:rsidRDefault="00BF067B" w:rsidP="005141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C115E9">
              <w:rPr>
                <w:bCs/>
                <w:sz w:val="20"/>
                <w:szCs w:val="20"/>
              </w:rPr>
              <w:t>Yes</w:t>
            </w:r>
            <w:proofErr w:type="gramStart"/>
            <w:r w:rsidRPr="00C115E9">
              <w:rPr>
                <w:bCs/>
                <w:sz w:val="20"/>
                <w:szCs w:val="20"/>
              </w:rPr>
              <w:t>,it</w:t>
            </w:r>
            <w:proofErr w:type="spellEnd"/>
            <w:proofErr w:type="gramEnd"/>
            <w:r w:rsidRPr="00C115E9">
              <w:rPr>
                <w:bCs/>
                <w:sz w:val="20"/>
                <w:szCs w:val="20"/>
              </w:rPr>
              <w:t xml:space="preserve"> is scientifically correct.</w:t>
            </w:r>
          </w:p>
        </w:tc>
        <w:tc>
          <w:tcPr>
            <w:tcW w:w="1523" w:type="pct"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BF067B" w:rsidRPr="00900E9B" w:rsidTr="0051418B">
        <w:trPr>
          <w:trHeight w:val="703"/>
        </w:trPr>
        <w:tc>
          <w:tcPr>
            <w:tcW w:w="1265" w:type="pct"/>
            <w:noWrap/>
          </w:tcPr>
          <w:p w:rsidR="00BF067B" w:rsidRPr="00E10705" w:rsidRDefault="00BF067B" w:rsidP="005141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BF067B" w:rsidRPr="006F5EBE" w:rsidRDefault="00BF067B" w:rsidP="005141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6F5EBE">
              <w:rPr>
                <w:bCs/>
                <w:sz w:val="20"/>
                <w:szCs w:val="20"/>
              </w:rPr>
              <w:lastRenderedPageBreak/>
              <w:t xml:space="preserve">Yes </w:t>
            </w:r>
          </w:p>
        </w:tc>
        <w:tc>
          <w:tcPr>
            <w:tcW w:w="1523" w:type="pct"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BF067B" w:rsidRPr="00900E9B" w:rsidTr="0051418B">
        <w:trPr>
          <w:trHeight w:val="386"/>
        </w:trPr>
        <w:tc>
          <w:tcPr>
            <w:tcW w:w="1265" w:type="pct"/>
            <w:noWrap/>
          </w:tcPr>
          <w:p w:rsidR="00BF067B" w:rsidRPr="00900E9B" w:rsidRDefault="00BF067B" w:rsidP="0051418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BF067B" w:rsidRPr="00900E9B" w:rsidRDefault="00BF067B" w:rsidP="0051418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F067B" w:rsidRPr="00900E9B" w:rsidRDefault="00BF067B" w:rsidP="0051418B">
            <w:pPr>
              <w:rPr>
                <w:sz w:val="20"/>
                <w:szCs w:val="20"/>
                <w:lang w:val="en-GB"/>
              </w:rPr>
            </w:pPr>
            <w:r w:rsidRPr="00900E9B">
              <w:rPr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BF067B" w:rsidRPr="00900E9B" w:rsidRDefault="00BF067B" w:rsidP="0051418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Agree</w:t>
            </w:r>
          </w:p>
        </w:tc>
      </w:tr>
      <w:tr w:rsidR="00BF067B" w:rsidRPr="00900E9B" w:rsidTr="0051418B">
        <w:trPr>
          <w:trHeight w:val="1178"/>
        </w:trPr>
        <w:tc>
          <w:tcPr>
            <w:tcW w:w="1265" w:type="pct"/>
            <w:noWrap/>
          </w:tcPr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BF067B" w:rsidRPr="00900E9B" w:rsidRDefault="00BF067B" w:rsidP="005141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F067B" w:rsidRPr="000D0955" w:rsidRDefault="00BF067B" w:rsidP="005141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/>
              </w:rPr>
              <w:t>This manuscript is scientifically important, so I will suggest it should be published. Thanks</w:t>
            </w:r>
          </w:p>
        </w:tc>
        <w:tc>
          <w:tcPr>
            <w:tcW w:w="1523" w:type="pct"/>
          </w:tcPr>
          <w:p w:rsidR="00BF067B" w:rsidRPr="00900E9B" w:rsidRDefault="00BF067B" w:rsidP="0051418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Agree</w:t>
            </w:r>
          </w:p>
        </w:tc>
      </w:tr>
    </w:tbl>
    <w:p w:rsidR="00BF067B" w:rsidRPr="00900E9B" w:rsidRDefault="00BF067B" w:rsidP="00BF0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F067B" w:rsidRPr="00900E9B" w:rsidRDefault="00BF067B" w:rsidP="00BF0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F067B" w:rsidRPr="00900E9B" w:rsidRDefault="00BF067B" w:rsidP="00BF0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F067B" w:rsidRPr="00900E9B" w:rsidRDefault="00BF067B" w:rsidP="00BF067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32802" w:rsidRDefault="00BF067B"/>
    <w:sectPr w:rsidR="00D32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7B"/>
    <w:rsid w:val="000F078F"/>
    <w:rsid w:val="00186974"/>
    <w:rsid w:val="003033B2"/>
    <w:rsid w:val="003659F1"/>
    <w:rsid w:val="003B2C2D"/>
    <w:rsid w:val="004532CB"/>
    <w:rsid w:val="007A33BD"/>
    <w:rsid w:val="00927D3A"/>
    <w:rsid w:val="00B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F4BAFC-15D7-4FBA-9FF8-17852C17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F067B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067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odyTextChar">
    <w:name w:val="Body Text Char"/>
    <w:link w:val="BodyText"/>
    <w:rsid w:val="00BF067B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BF067B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1">
    <w:name w:val="Body Text Char1"/>
    <w:basedOn w:val="DefaultParagraphFont"/>
    <w:uiPriority w:val="99"/>
    <w:semiHidden/>
    <w:rsid w:val="00BF067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F067B"/>
    <w:rPr>
      <w:rFonts w:ascii="Calibri" w:eastAsia="Calibri" w:hAnsi="Calibri" w:cs="Times New Roman"/>
      <w:color w:val="0000FF"/>
      <w:u w:val="single"/>
    </w:rPr>
  </w:style>
  <w:style w:type="paragraph" w:styleId="NormalWeb">
    <w:name w:val="Normal (Web)"/>
    <w:basedOn w:val="Normal"/>
    <w:rsid w:val="00BF06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ListParagraph">
    <w:name w:val="List Paragraph"/>
    <w:basedOn w:val="Normal"/>
    <w:qFormat/>
    <w:rsid w:val="00BF067B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fsj.com/index.php/AFS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2025-07-14T05:35:00Z</dcterms:created>
  <dcterms:modified xsi:type="dcterms:W3CDTF">2025-07-14T05:38:00Z</dcterms:modified>
</cp:coreProperties>
</file>